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C64916">
        <w:rPr>
          <w:rFonts w:ascii="宋体" w:hAnsi="宋体" w:hint="eastAsia"/>
          <w:color w:val="000000"/>
          <w:szCs w:val="21"/>
        </w:rPr>
        <w:t>4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C64916"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C64916" w:rsidRPr="00C64916">
        <w:rPr>
          <w:rFonts w:ascii="宋体" w:hAnsi="宋体" w:hint="eastAsia"/>
          <w:color w:val="000000"/>
          <w:sz w:val="28"/>
          <w:szCs w:val="28"/>
        </w:rPr>
        <w:t>13,255,474,920.96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AB28C7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AB28C7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AB28C7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661DEB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04C910F" wp14:editId="4BC0413B">
            <wp:extent cx="3724275" cy="1504950"/>
            <wp:effectExtent l="1905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661DEB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E481EC" wp14:editId="795A0758">
            <wp:extent cx="3810000" cy="2105025"/>
            <wp:effectExtent l="0" t="0" r="19050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AF6918" w:rsidRDefault="00854701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3FDF18E6" wp14:editId="7F1651F4">
            <wp:extent cx="5591175" cy="2228850"/>
            <wp:effectExtent l="0" t="0" r="952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66201C" w:rsidRPr="00085C9A" w:rsidRDefault="00E041E8" w:rsidP="00085C9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3319E4">
        <w:rPr>
          <w:rFonts w:ascii="宋体" w:hAnsi="宋体" w:hint="eastAsia"/>
          <w:color w:val="000000"/>
          <w:sz w:val="28"/>
          <w:szCs w:val="28"/>
        </w:rPr>
        <w:t>5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3319E4">
        <w:rPr>
          <w:rFonts w:ascii="宋体" w:hAnsi="宋体" w:hint="eastAsia"/>
          <w:color w:val="000000"/>
          <w:sz w:val="28"/>
          <w:szCs w:val="28"/>
        </w:rPr>
        <w:t>4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66201C" w:rsidRPr="0008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49" w:rsidRDefault="00AB4A49" w:rsidP="00AF6918">
      <w:r>
        <w:separator/>
      </w:r>
    </w:p>
  </w:endnote>
  <w:endnote w:type="continuationSeparator" w:id="0">
    <w:p w:rsidR="00AB4A49" w:rsidRDefault="00AB4A49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49" w:rsidRDefault="00AB4A49" w:rsidP="00AF6918">
      <w:r>
        <w:separator/>
      </w:r>
    </w:p>
  </w:footnote>
  <w:footnote w:type="continuationSeparator" w:id="0">
    <w:p w:rsidR="00AB4A49" w:rsidRDefault="00AB4A49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085C9A"/>
    <w:rsid w:val="0010350F"/>
    <w:rsid w:val="00110CC8"/>
    <w:rsid w:val="00125631"/>
    <w:rsid w:val="00153C80"/>
    <w:rsid w:val="00235C20"/>
    <w:rsid w:val="002437DC"/>
    <w:rsid w:val="00280AE8"/>
    <w:rsid w:val="002A4AAC"/>
    <w:rsid w:val="003319E4"/>
    <w:rsid w:val="00342BBD"/>
    <w:rsid w:val="0036582A"/>
    <w:rsid w:val="003B56CA"/>
    <w:rsid w:val="003C164F"/>
    <w:rsid w:val="003F22E5"/>
    <w:rsid w:val="0041724D"/>
    <w:rsid w:val="00461C63"/>
    <w:rsid w:val="00463183"/>
    <w:rsid w:val="004717C1"/>
    <w:rsid w:val="00540F26"/>
    <w:rsid w:val="00560F51"/>
    <w:rsid w:val="005B461D"/>
    <w:rsid w:val="005E6258"/>
    <w:rsid w:val="00644898"/>
    <w:rsid w:val="00661DEB"/>
    <w:rsid w:val="00691AE4"/>
    <w:rsid w:val="006C7A59"/>
    <w:rsid w:val="006D605B"/>
    <w:rsid w:val="006E5D2E"/>
    <w:rsid w:val="00705F7C"/>
    <w:rsid w:val="007279A8"/>
    <w:rsid w:val="00777952"/>
    <w:rsid w:val="00785F72"/>
    <w:rsid w:val="007D225C"/>
    <w:rsid w:val="00854701"/>
    <w:rsid w:val="008A2EEB"/>
    <w:rsid w:val="008B094A"/>
    <w:rsid w:val="008C4F64"/>
    <w:rsid w:val="00921CBE"/>
    <w:rsid w:val="00955F7C"/>
    <w:rsid w:val="00957583"/>
    <w:rsid w:val="009939CF"/>
    <w:rsid w:val="009E108C"/>
    <w:rsid w:val="00A129D4"/>
    <w:rsid w:val="00A23987"/>
    <w:rsid w:val="00A42A31"/>
    <w:rsid w:val="00A65AA0"/>
    <w:rsid w:val="00A66F45"/>
    <w:rsid w:val="00A80FBA"/>
    <w:rsid w:val="00AB28C7"/>
    <w:rsid w:val="00AB4A49"/>
    <w:rsid w:val="00AF6918"/>
    <w:rsid w:val="00B0206D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E3A47"/>
    <w:rsid w:val="00D82D22"/>
    <w:rsid w:val="00DB55DB"/>
    <w:rsid w:val="00E041E8"/>
    <w:rsid w:val="00E2754E"/>
    <w:rsid w:val="00E97F48"/>
    <w:rsid w:val="00EB4960"/>
    <w:rsid w:val="00EE431E"/>
    <w:rsid w:val="00F634E0"/>
    <w:rsid w:val="00F8202D"/>
    <w:rsid w:val="00F97CBF"/>
    <w:rsid w:val="00FC08F2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'[2018年4月30日资产汇总表.xls]2018年4月'!$A$63:$A$64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'[2018年4月30日资产汇总表.xls]2018年4月'!$B$63:$B$64</c:f>
              <c:numCache>
                <c:formatCode>0.00%</c:formatCode>
                <c:ptCount val="2"/>
                <c:pt idx="0">
                  <c:v>0.5811273468664282</c:v>
                </c:pt>
                <c:pt idx="1">
                  <c:v>0.418872653133532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'[2018年4月30日资产汇总表.xls]2018年4月'!$A$70:$A$75</c:f>
              <c:strCache>
                <c:ptCount val="6"/>
                <c:pt idx="0">
                  <c:v>无</c:v>
                </c:pt>
                <c:pt idx="1">
                  <c:v>AAA</c:v>
                </c:pt>
                <c:pt idx="2">
                  <c:v>AA+</c:v>
                </c:pt>
                <c:pt idx="3">
                  <c:v>AA-</c:v>
                </c:pt>
                <c:pt idx="4">
                  <c:v>A+</c:v>
                </c:pt>
                <c:pt idx="5">
                  <c:v>A</c:v>
                </c:pt>
              </c:strCache>
            </c:strRef>
          </c:cat>
          <c:val>
            <c:numRef>
              <c:f>'[2018年4月30日资产汇总表.xls]2018年4月'!$B$70:$B$75</c:f>
              <c:numCache>
                <c:formatCode>0.00%</c:formatCode>
                <c:ptCount val="6"/>
                <c:pt idx="0">
                  <c:v>0.21348322925991031</c:v>
                </c:pt>
                <c:pt idx="1">
                  <c:v>8.0479363417378602E-2</c:v>
                </c:pt>
                <c:pt idx="2">
                  <c:v>0.21487990032279128</c:v>
                </c:pt>
                <c:pt idx="3">
                  <c:v>0.40564818336895508</c:v>
                </c:pt>
                <c:pt idx="4">
                  <c:v>8.0479363417378602E-2</c:v>
                </c:pt>
                <c:pt idx="5">
                  <c:v>5.0299602135861626E-3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81049868766409"/>
          <c:y val="0.24004322989038135"/>
          <c:w val="0.10429632545931755"/>
          <c:h val="0.508661417322834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41765428687503"/>
          <c:y val="5.3511003654989238E-2"/>
          <c:w val="0.6651712243920237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'[2018年4月30日资产汇总表.xls]2018年4月'!$B$80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'[2018年4月30日资产汇总表.xls]2018年4月'!$A$81:$A$90</c:f>
              <c:strCache>
                <c:ptCount val="10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批发和零售业</c:v>
                </c:pt>
                <c:pt idx="5">
                  <c:v>水利、环境和公共设施管理业</c:v>
                </c:pt>
                <c:pt idx="6">
                  <c:v>信息传输、计算机服务和软件业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</c:strCache>
            </c:strRef>
          </c:cat>
          <c:val>
            <c:numRef>
              <c:f>'[2018年4月30日资产汇总表.xls]2018年4月'!$B$81:$B$90</c:f>
              <c:numCache>
                <c:formatCode>0.00%</c:formatCode>
                <c:ptCount val="10"/>
                <c:pt idx="0">
                  <c:v>9.657523610085432E-2</c:v>
                </c:pt>
                <c:pt idx="1">
                  <c:v>8.8527299759116454E-2</c:v>
                </c:pt>
                <c:pt idx="2">
                  <c:v>0</c:v>
                </c:pt>
                <c:pt idx="3">
                  <c:v>0.14244847324715054</c:v>
                </c:pt>
                <c:pt idx="4">
                  <c:v>0</c:v>
                </c:pt>
                <c:pt idx="5">
                  <c:v>0.15616215677508144</c:v>
                </c:pt>
                <c:pt idx="6">
                  <c:v>6.4383490733902884E-2</c:v>
                </c:pt>
                <c:pt idx="7">
                  <c:v>0</c:v>
                </c:pt>
                <c:pt idx="8">
                  <c:v>0.11267110878433004</c:v>
                </c:pt>
                <c:pt idx="9">
                  <c:v>0.33923223459956436</c:v>
                </c:pt>
              </c:numCache>
            </c:numRef>
          </c:val>
        </c:ser>
        <c:ser>
          <c:idx val="1"/>
          <c:order val="1"/>
          <c:tx>
            <c:strRef>
              <c:f>'[2018年4月30日资产汇总表.xls]2018年4月'!$C$80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'[2018年4月30日资产汇总表.xls]2018年4月'!$A$81:$A$90</c:f>
              <c:strCache>
                <c:ptCount val="10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批发和零售业</c:v>
                </c:pt>
                <c:pt idx="5">
                  <c:v>水利、环境和公共设施管理业</c:v>
                </c:pt>
                <c:pt idx="6">
                  <c:v>信息传输、计算机服务和软件业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</c:strCache>
            </c:strRef>
          </c:cat>
          <c:val>
            <c:numRef>
              <c:f>'[2018年4月30日资产汇总表.xls]2018年4月'!$C$81:$C$90</c:f>
              <c:numCache>
                <c:formatCode>0.00%</c:formatCode>
                <c:ptCount val="10"/>
                <c:pt idx="0">
                  <c:v>7.9951307931441576E-2</c:v>
                </c:pt>
                <c:pt idx="1">
                  <c:v>6.7651106711219794E-2</c:v>
                </c:pt>
                <c:pt idx="2">
                  <c:v>5.7810945735042377E-2</c:v>
                </c:pt>
                <c:pt idx="3">
                  <c:v>2.0910342074377027E-2</c:v>
                </c:pt>
                <c:pt idx="4">
                  <c:v>0</c:v>
                </c:pt>
                <c:pt idx="5">
                  <c:v>0.17837751809565627</c:v>
                </c:pt>
                <c:pt idx="6">
                  <c:v>4.9200804880887128E-2</c:v>
                </c:pt>
                <c:pt idx="7">
                  <c:v>5.2890865246953661E-2</c:v>
                </c:pt>
                <c:pt idx="8">
                  <c:v>8.6101408541552474E-2</c:v>
                </c:pt>
                <c:pt idx="9">
                  <c:v>0.40710570078286967</c:v>
                </c:pt>
              </c:numCache>
            </c:numRef>
          </c:val>
        </c:ser>
        <c:ser>
          <c:idx val="2"/>
          <c:order val="2"/>
          <c:tx>
            <c:strRef>
              <c:f>'[2018年4月30日资产汇总表.xls]2018年4月'!$D$80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'[2018年4月30日资产汇总表.xls]2018年4月'!$A$81:$A$90</c:f>
              <c:strCache>
                <c:ptCount val="10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批发和零售业</c:v>
                </c:pt>
                <c:pt idx="5">
                  <c:v>水利、环境和公共设施管理业</c:v>
                </c:pt>
                <c:pt idx="6">
                  <c:v>信息传输、计算机服务和软件业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</c:strCache>
            </c:strRef>
          </c:cat>
          <c:val>
            <c:numRef>
              <c:f>'[2018年4月30日资产汇总表.xls]2018年4月'!$D$81:$D$90</c:f>
              <c:numCache>
                <c:formatCode>0.00%</c:formatCode>
                <c:ptCount val="10"/>
                <c:pt idx="0">
                  <c:v>1.6623928169412744E-2</c:v>
                </c:pt>
                <c:pt idx="1">
                  <c:v>2.087619304789666E-2</c:v>
                </c:pt>
                <c:pt idx="2">
                  <c:v>-5.7810945735042377E-2</c:v>
                </c:pt>
                <c:pt idx="3">
                  <c:v>0.12153813117277351</c:v>
                </c:pt>
                <c:pt idx="4">
                  <c:v>0</c:v>
                </c:pt>
                <c:pt idx="5">
                  <c:v>-2.2215361320574833E-2</c:v>
                </c:pt>
                <c:pt idx="6">
                  <c:v>1.5182685853015757E-2</c:v>
                </c:pt>
                <c:pt idx="7">
                  <c:v>-5.2890865246953661E-2</c:v>
                </c:pt>
                <c:pt idx="8">
                  <c:v>2.6569700242777564E-2</c:v>
                </c:pt>
                <c:pt idx="9">
                  <c:v>-6.7873466183305309E-2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098368"/>
        <c:axId val="199099904"/>
      </c:barChart>
      <c:catAx>
        <c:axId val="199098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99099904"/>
        <c:crosses val="autoZero"/>
        <c:auto val="1"/>
        <c:lblAlgn val="ctr"/>
        <c:lblOffset val="100"/>
        <c:noMultiLvlLbl val="0"/>
      </c:catAx>
      <c:valAx>
        <c:axId val="19909990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99098368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2018-05-03T11:34:00Z</dcterms:created>
  <dcterms:modified xsi:type="dcterms:W3CDTF">2018-05-03T11:34:00Z</dcterms:modified>
</cp:coreProperties>
</file>